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5B9F747" w:rsidR="00993EFF" w:rsidRPr="00C454EA" w:rsidRDefault="00341705" w:rsidP="00202F12">
      <w:pPr>
        <w:pStyle w:val="Titolo1"/>
        <w:spacing w:before="0" w:after="120"/>
        <w:jc w:val="center"/>
        <w:rPr>
          <w:i/>
          <w:iCs/>
          <w:lang w:val="la-Latn"/>
        </w:rPr>
      </w:pPr>
      <w:r w:rsidRPr="00341705">
        <w:rPr>
          <w:lang w:val="la-Latn"/>
        </w:rPr>
        <w:t>AVE, REGINA CAELORUM</w:t>
      </w:r>
    </w:p>
    <w:p w14:paraId="1E3E76BB" w14:textId="14AFE17B" w:rsidR="00341705" w:rsidRPr="00341705" w:rsidRDefault="00341705" w:rsidP="00341705">
      <w:pPr>
        <w:spacing w:after="120"/>
        <w:jc w:val="both"/>
        <w:rPr>
          <w:rFonts w:ascii="Arial" w:hAnsi="Arial"/>
        </w:rPr>
      </w:pPr>
      <w:r w:rsidRPr="00341705">
        <w:rPr>
          <w:rFonts w:ascii="Arial" w:hAnsi="Arial"/>
        </w:rPr>
        <w:t xml:space="preserve">Un tempo abbiamo scritto: L’Antifona a Maria, sulla quale rifletteremo nei sabati che seguiranno, sarà </w:t>
      </w:r>
      <w:r w:rsidRPr="00341705">
        <w:rPr>
          <w:rFonts w:ascii="Arial" w:hAnsi="Arial"/>
          <w:lang w:val="la-Latn"/>
        </w:rPr>
        <w:t>l’Ave, Regina caelorum</w:t>
      </w:r>
      <w:r w:rsidRPr="00341705">
        <w:rPr>
          <w:rFonts w:ascii="Arial" w:hAnsi="Arial"/>
        </w:rPr>
        <w:t xml:space="preserve">. Nella sua interezza essa così recita: </w:t>
      </w:r>
      <w:r w:rsidRPr="00341705">
        <w:rPr>
          <w:rFonts w:ascii="Arial" w:hAnsi="Arial"/>
          <w:i/>
          <w:lang w:val="la-Latn"/>
        </w:rPr>
        <w:t xml:space="preserve">“Ave, Regina caelorum, </w:t>
      </w:r>
      <w:r w:rsidRPr="00341705">
        <w:rPr>
          <w:rFonts w:ascii="Arial" w:hAnsi="Arial" w:cs="Arial"/>
          <w:i/>
          <w:lang w:val="la-Latn"/>
        </w:rPr>
        <w:t>Ave, Domina Angelorum: Salve, radix, salve, porta ex qua mundo lux est orta. Gaude, Virgo gloriosa, super omnes speciosa, vale, o valde decora, et pro nobis Christum exora”</w:t>
      </w:r>
      <w:r w:rsidRPr="00341705">
        <w:rPr>
          <w:rFonts w:ascii="Arial" w:hAnsi="Arial" w:cs="Arial"/>
        </w:rPr>
        <w:t>.</w:t>
      </w:r>
      <w:r>
        <w:rPr>
          <w:rFonts w:ascii="Arial" w:hAnsi="Arial" w:cs="Arial"/>
        </w:rPr>
        <w:t xml:space="preserve"> </w:t>
      </w:r>
      <w:r w:rsidRPr="00341705">
        <w:rPr>
          <w:rFonts w:ascii="Arial" w:hAnsi="Arial" w:cs="Arial"/>
        </w:rPr>
        <w:t>Il saluto nella Scrittura Santa sovente è manifestativo dell’essenza della persona che viene salutata. Leggiamo il saluto dell’Angelo alla Vergine Maria:</w:t>
      </w:r>
      <w:r w:rsidRPr="00341705">
        <w:rPr>
          <w:rFonts w:ascii="Arial" w:hAnsi="Arial" w:cs="Arial"/>
          <w:i/>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341705">
        <w:rPr>
          <w:rFonts w:ascii="Arial" w:hAnsi="Arial" w:cs="Arial"/>
        </w:rPr>
        <w:t xml:space="preserve"> (Lc 1,26-28). Da questo saluto conosciamo chi è la Vergine Maria. Ella è piena di grazia. Il Signore è con Lei. È una verità. Una certezza. Non è un augurio e neanche una preghiera. Questa è l’essenza stessa della Vergine Maria.</w:t>
      </w:r>
      <w:r>
        <w:rPr>
          <w:rFonts w:ascii="Arial" w:hAnsi="Arial" w:cs="Arial"/>
        </w:rPr>
        <w:t xml:space="preserve"> </w:t>
      </w:r>
      <w:r w:rsidRPr="00341705">
        <w:rPr>
          <w:rFonts w:ascii="Arial" w:hAnsi="Arial" w:cs="Arial"/>
        </w:rPr>
        <w:t xml:space="preserve">Altre volte il saluto è manifestativo dell’essenza della persona che saluta. Ecco il saluto di Gesù nel Cenacolo dopo la sua gloriosa risurrezione: </w:t>
      </w:r>
      <w:r w:rsidRPr="00341705">
        <w:rPr>
          <w:rFonts w:ascii="Arial" w:hAnsi="Arial" w:cs="Arial"/>
          <w:i/>
        </w:rPr>
        <w:t>“</w:t>
      </w:r>
      <w:r w:rsidRPr="00341705">
        <w:rPr>
          <w:rFonts w:ascii="Arial" w:hAnsi="Arial"/>
          <w:i/>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341705">
        <w:rPr>
          <w:rFonts w:ascii="Arial" w:hAnsi="Arial"/>
        </w:rPr>
        <w:t xml:space="preserve"> (Gv 20,19-23). In questo saluto Gesù si rivela come il Datore della vera pace. Si 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3345EB1F" w14:textId="36F0CEC6" w:rsidR="00341705" w:rsidRDefault="00341705" w:rsidP="00341705">
      <w:pPr>
        <w:spacing w:after="120"/>
        <w:jc w:val="both"/>
        <w:rPr>
          <w:rFonts w:ascii="Arial" w:hAnsi="Arial"/>
          <w:color w:val="000000"/>
        </w:rPr>
      </w:pPr>
      <w:r w:rsidRPr="00341705">
        <w:rPr>
          <w:rFonts w:ascii="Arial" w:hAnsi="Arial"/>
        </w:rPr>
        <w:t xml:space="preserve">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w:t>
      </w:r>
      <w:r>
        <w:rPr>
          <w:rFonts w:ascii="Arial" w:hAnsi="Arial"/>
        </w:rPr>
        <w:t xml:space="preserve"> </w:t>
      </w:r>
      <w:r w:rsidRPr="00341705">
        <w:rPr>
          <w:rFonts w:ascii="Arial" w:hAnsi="Arial"/>
        </w:rPr>
        <w:t>Attenzione però! La Vergine Maria è Regina più che ogni altra regina della terra e in modo totalmente diverso. Ella è la Regina che presiede a tutta la corte 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w:t>
      </w:r>
      <w:r>
        <w:rPr>
          <w:rFonts w:ascii="Arial" w:hAnsi="Arial"/>
        </w:rPr>
        <w:t xml:space="preserve"> </w:t>
      </w:r>
      <w:r w:rsidRPr="00341705">
        <w:rPr>
          <w:rFonts w:ascii="Arial" w:hAnsi="Arial"/>
        </w:rPr>
        <w:t xml:space="preserve">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w:t>
      </w:r>
      <w:r w:rsidRPr="00341705">
        <w:rPr>
          <w:rFonts w:ascii="Arial" w:hAnsi="Arial"/>
          <w:i/>
        </w:rPr>
        <w:t>“</w:t>
      </w:r>
      <w:r w:rsidRPr="00341705">
        <w:rPr>
          <w:rFonts w:ascii="Arial" w:hAnsi="Arial"/>
          <w:i/>
          <w:color w:val="000000"/>
        </w:rPr>
        <w:t>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r w:rsidRPr="00341705">
        <w:rPr>
          <w:rFonts w:ascii="Arial" w:hAnsi="Arial"/>
          <w:color w:val="000000"/>
        </w:rPr>
        <w:t xml:space="preserve">  (Sal 45 (44) 9-16). È grande il mistero che avvolge la Madre di Dio. Ella è oggi e per l’eternità la Regina dei cieli. Veramente grandi cose ha fatto per Lei l’Onnipotente. </w:t>
      </w:r>
    </w:p>
    <w:p w14:paraId="17A39EFD" w14:textId="45DDC104" w:rsidR="00107B8B" w:rsidRDefault="00341705" w:rsidP="00107B8B">
      <w:pPr>
        <w:spacing w:after="120"/>
        <w:jc w:val="both"/>
        <w:rPr>
          <w:rFonts w:ascii="Arial" w:hAnsi="Arial"/>
          <w:color w:val="000000"/>
        </w:rPr>
      </w:pPr>
      <w:r>
        <w:rPr>
          <w:rFonts w:ascii="Arial" w:hAnsi="Arial"/>
          <w:color w:val="000000"/>
        </w:rPr>
        <w:t>Ora aggiungiamo:</w:t>
      </w:r>
      <w:r w:rsidR="00E83423">
        <w:rPr>
          <w:rFonts w:ascii="Arial" w:hAnsi="Arial"/>
          <w:color w:val="000000"/>
        </w:rPr>
        <w:t xml:space="preserve"> Questa fede va piantata in ogni cuore e curata perché porti veri frutti  per l’intera umanità</w:t>
      </w:r>
      <w:r w:rsidR="00107B8B">
        <w:rPr>
          <w:rFonts w:ascii="Arial" w:hAnsi="Arial"/>
          <w:color w:val="000000"/>
        </w:rPr>
        <w:t>.</w:t>
      </w:r>
      <w:r w:rsidR="00E83423">
        <w:rPr>
          <w:rFonts w:ascii="Arial" w:hAnsi="Arial"/>
          <w:color w:val="000000"/>
        </w:rPr>
        <w:t xml:space="preserve"> La fede vera nasce dalla fede vera. La fede falsa genera fede fals</w:t>
      </w:r>
      <w:r w:rsidR="00107B8B">
        <w:rPr>
          <w:rFonts w:ascii="Arial" w:hAnsi="Arial"/>
          <w:color w:val="000000"/>
        </w:rPr>
        <w:t>a</w:t>
      </w:r>
      <w:r w:rsidR="00E83423">
        <w:rPr>
          <w:rFonts w:ascii="Arial" w:hAnsi="Arial"/>
          <w:color w:val="000000"/>
        </w:rPr>
        <w:t xml:space="preserve">. La fede ereticale produce nei cuori fede ereticale. La fede malata ha come suo frutto una fede malata. </w:t>
      </w:r>
      <w:r w:rsidR="00871FB9">
        <w:rPr>
          <w:rFonts w:ascii="Arial" w:hAnsi="Arial"/>
          <w:color w:val="000000"/>
        </w:rPr>
        <w:t xml:space="preserve">Nessuno potrà dare una fede vera, se la sua è fortemente fede inquinata con ogni falsità, ogni errore, ogni equivoco, Perché è necessario che mettiamo la purissima fede nella Vergine Maria, Reggina dei Cieli? Perché dalla purissima fede sulla Madre di Dio e Madre nostra nascerà la purissima fede in Cristo Gesù. Chi ama secondo verità la  Madre di Dio, da Lei aiutato, amerà secondo purissima verità Cristo Signore. Madre e Figlio sono una sola fede, un solo amore, una sola luce. Se cadiamo dalla luce di Maria, cadremo dalla luce di Cristo Gesù. Se viviamo di fede ipocrita, fede mascherata, fede adultera, fede macchiata in Cristo Gesù, vivremo anche di fede ipocrita, fede mascherata, fede adultera, fede macchiata nella Vergine Maria. Nessuno potrà vivere di purissima fede in Maria, se non vive di purissima fede in Cristo Gesù. Nessuno potrà vivere di purissima fede in Cristo Gesù, se non vive di purissima fede nella Vergine Maria. </w:t>
      </w:r>
      <w:r w:rsidR="00D36001">
        <w:rPr>
          <w:rFonts w:ascii="Arial" w:hAnsi="Arial"/>
          <w:color w:val="000000"/>
        </w:rPr>
        <w:t xml:space="preserve">Poiché oggi la fede in Cristo Gesù in moltissimi cristiani è falsa, falsa è anche la fede nella Madre nostra. Lei era venuta circa ormai cinquant’anni fa a dirci che il mondo aveva dimenticato la Parola del Figlio. Si viveva di fede falsa non solo in Cristo Gesù ma anche nella Vergine Maria. </w:t>
      </w:r>
      <w:r w:rsidR="0035737C">
        <w:rPr>
          <w:rFonts w:ascii="Arial" w:hAnsi="Arial"/>
          <w:color w:val="000000"/>
        </w:rPr>
        <w:t xml:space="preserve">Essi sono una sola fede. Chi vive </w:t>
      </w:r>
      <w:r w:rsidR="00D36001">
        <w:rPr>
          <w:rFonts w:ascii="Arial" w:hAnsi="Arial"/>
          <w:color w:val="000000"/>
        </w:rPr>
        <w:t xml:space="preserve">di fede falsa in Cristo Gesù, </w:t>
      </w:r>
      <w:r w:rsidR="0035737C">
        <w:rPr>
          <w:rFonts w:ascii="Arial" w:hAnsi="Arial"/>
          <w:color w:val="000000"/>
        </w:rPr>
        <w:t xml:space="preserve">infallibilmente vivrà </w:t>
      </w:r>
      <w:r w:rsidR="00D36001">
        <w:rPr>
          <w:rFonts w:ascii="Arial" w:hAnsi="Arial"/>
          <w:color w:val="000000"/>
        </w:rPr>
        <w:t xml:space="preserve">di fede falsa anche nella Vergine Maria. Il mondo senza Vangelo, il mondo senza la vera </w:t>
      </w:r>
      <w:r w:rsidR="00107B8B">
        <w:rPr>
          <w:rFonts w:ascii="Arial" w:hAnsi="Arial"/>
          <w:color w:val="000000"/>
        </w:rPr>
        <w:t>fede si ribell</w:t>
      </w:r>
      <w:r w:rsidR="0035737C">
        <w:rPr>
          <w:rFonts w:ascii="Arial" w:hAnsi="Arial"/>
          <w:color w:val="000000"/>
        </w:rPr>
        <w:t>ò</w:t>
      </w:r>
      <w:r w:rsidR="00107B8B">
        <w:rPr>
          <w:rFonts w:ascii="Arial" w:hAnsi="Arial"/>
          <w:color w:val="000000"/>
        </w:rPr>
        <w:t xml:space="preserve"> e lottò con odio violento al fine di distruggere la sua venuta tra noi, dichiarandola non vera. Anche noi eravamo dalla fede malata in Cristo e nella Madre sua. La Madre sua è venuta con potenza nella </w:t>
      </w:r>
      <w:r w:rsidR="0035737C">
        <w:rPr>
          <w:rFonts w:ascii="Arial" w:hAnsi="Arial"/>
          <w:color w:val="000000"/>
        </w:rPr>
        <w:t xml:space="preserve">nostra </w:t>
      </w:r>
      <w:r w:rsidR="00107B8B">
        <w:rPr>
          <w:rFonts w:ascii="Arial" w:hAnsi="Arial"/>
          <w:color w:val="000000"/>
        </w:rPr>
        <w:t xml:space="preserve">vita e ha trasformato la </w:t>
      </w:r>
      <w:r w:rsidR="0035737C">
        <w:rPr>
          <w:rFonts w:ascii="Arial" w:hAnsi="Arial"/>
          <w:color w:val="000000"/>
        </w:rPr>
        <w:t xml:space="preserve">nostra </w:t>
      </w:r>
      <w:r w:rsidR="00107B8B">
        <w:rPr>
          <w:rFonts w:ascii="Arial" w:hAnsi="Arial"/>
          <w:color w:val="000000"/>
        </w:rPr>
        <w:t xml:space="preserve">fede malata in fede vera, allo stesso modo che Gesù trasformò la fede malata </w:t>
      </w:r>
      <w:r w:rsidR="0035737C">
        <w:rPr>
          <w:rFonts w:ascii="Arial" w:hAnsi="Arial"/>
          <w:color w:val="000000"/>
        </w:rPr>
        <w:t xml:space="preserve">di Saulo i Tarso </w:t>
      </w:r>
      <w:r w:rsidR="00107B8B">
        <w:rPr>
          <w:rFonts w:ascii="Arial" w:hAnsi="Arial"/>
          <w:color w:val="000000"/>
        </w:rPr>
        <w:t>in fede purissima</w:t>
      </w:r>
      <w:r w:rsidR="0035737C">
        <w:rPr>
          <w:rFonts w:ascii="Arial" w:hAnsi="Arial"/>
          <w:color w:val="000000"/>
        </w:rPr>
        <w:t>, facendone di lui un Apostolo</w:t>
      </w:r>
      <w:r w:rsidR="00107B8B">
        <w:rPr>
          <w:rFonts w:ascii="Arial" w:hAnsi="Arial"/>
          <w:color w:val="000000"/>
        </w:rPr>
        <w:t xml:space="preserve">. A causa di questa trasformazione che ha cambiato radicalmente la nostra vita, da vita senza Vangelo, l’ha fatta vita di Vangelo nel Vangelo, vita di Parola nella Parola, possiamo attestare con assoluta verità testimoniata dalla nostra storia che realmente Lei è venuta, realmente Lei è scesa, realmente ha portato nel </w:t>
      </w:r>
      <w:r w:rsidR="0035737C">
        <w:rPr>
          <w:rFonts w:ascii="Arial" w:hAnsi="Arial"/>
          <w:color w:val="000000"/>
        </w:rPr>
        <w:t xml:space="preserve">nostro </w:t>
      </w:r>
      <w:r w:rsidR="00107B8B">
        <w:rPr>
          <w:rFonts w:ascii="Arial" w:hAnsi="Arial"/>
          <w:color w:val="000000"/>
        </w:rPr>
        <w:t xml:space="preserve">cuore lo Spirito Santo come lo ha portata nella casa di Zaccaria.  Per questo dono, noi la benediciamo e la esaltiamo per i secoli dei secoli. </w:t>
      </w:r>
    </w:p>
    <w:p w14:paraId="4BB4BB41" w14:textId="398AA9DF" w:rsidR="00702EE4" w:rsidRPr="00702EE4" w:rsidRDefault="00107B8B" w:rsidP="00107B8B">
      <w:pPr>
        <w:spacing w:after="120"/>
        <w:jc w:val="right"/>
        <w:rPr>
          <w:rFonts w:ascii="Arial" w:hAnsi="Arial" w:cs="Arial"/>
          <w:b/>
        </w:rPr>
      </w:pPr>
      <w:r>
        <w:rPr>
          <w:rFonts w:ascii="Arial" w:hAnsi="Arial"/>
          <w:color w:val="000000"/>
        </w:rPr>
        <w:t xml:space="preserve"> </w:t>
      </w:r>
      <w:r w:rsidR="00A37D3A">
        <w:rPr>
          <w:rFonts w:ascii="Arial" w:hAnsi="Arial" w:cs="Arial"/>
          <w:b/>
        </w:rPr>
        <w:t>25</w:t>
      </w:r>
      <w:r w:rsidR="00B7510D">
        <w:rPr>
          <w:rFonts w:ascii="Arial" w:hAnsi="Arial" w:cs="Arial"/>
          <w:b/>
        </w:rPr>
        <w:t xml:space="preserve"> </w:t>
      </w:r>
      <w:r w:rsidR="00A71691">
        <w:rPr>
          <w:rFonts w:ascii="Arial" w:hAnsi="Arial" w:cs="Arial"/>
          <w:b/>
        </w:rPr>
        <w:t xml:space="preserve">Maggio </w:t>
      </w:r>
      <w:r w:rsidR="00E467BF" w:rsidRPr="00E467BF">
        <w:rPr>
          <w:rFonts w:ascii="Arial" w:hAnsi="Arial" w:cs="Arial"/>
          <w:b/>
        </w:rPr>
        <w:t>202</w:t>
      </w:r>
      <w:r w:rsidR="00B87F12">
        <w:rPr>
          <w:rFonts w:ascii="Arial" w:hAnsi="Arial" w:cs="Arial"/>
          <w:b/>
        </w:rPr>
        <w:t>5</w:t>
      </w:r>
    </w:p>
    <w:sectPr w:rsidR="00702EE4" w:rsidRPr="00702EE4" w:rsidSect="00107B8B">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63C"/>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07B8B"/>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705"/>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37C"/>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1FB9"/>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6C"/>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001"/>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3423"/>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1F93"/>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2024-07-13T19:49:00Z</dcterms:created>
  <dcterms:modified xsi:type="dcterms:W3CDTF">2024-07-15T09:29:00Z</dcterms:modified>
</cp:coreProperties>
</file>